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C7634B3"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0D1755">
        <w:rPr>
          <w:rFonts w:ascii="Arial" w:eastAsia="Arial Unicode MS" w:hAnsi="Arial" w:cs="Arial"/>
          <w:b/>
          <w:bCs/>
          <w:i/>
          <w:sz w:val="28"/>
        </w:rPr>
        <w:t>8236</w:t>
      </w:r>
    </w:p>
    <w:p w14:paraId="6EEAB142" w14:textId="4AE88818" w:rsidR="00C14EA3" w:rsidRPr="00927C1B" w:rsidRDefault="0055367B"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5E1EAE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0FE5">
        <w:rPr>
          <w:rFonts w:ascii="Arial" w:hAnsi="Arial" w:cs="Arial"/>
          <w:b/>
        </w:rPr>
        <w:t xml:space="preserve">Conclusion </w:t>
      </w:r>
      <w:r w:rsidR="00FA79BB">
        <w:rPr>
          <w:rFonts w:ascii="Arial" w:hAnsi="Arial" w:cs="Arial"/>
          <w:b/>
        </w:rPr>
        <w:t xml:space="preserve">for </w:t>
      </w:r>
      <w:r w:rsidR="00B00FE5">
        <w:rPr>
          <w:rFonts w:ascii="Arial" w:hAnsi="Arial" w:cs="Arial"/>
          <w:b/>
        </w:rPr>
        <w:t>KI#1</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6AA034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00FE5">
        <w:rPr>
          <w:rFonts w:ascii="Arial" w:hAnsi="Arial" w:cs="Arial"/>
          <w:b/>
        </w:rPr>
        <w:t>20.2.1</w:t>
      </w:r>
    </w:p>
    <w:p w14:paraId="50306FB0" w14:textId="36F64D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00FE5" w:rsidRPr="00950394">
        <w:rPr>
          <w:rFonts w:ascii="Arial" w:hAnsi="Arial" w:cs="Arial"/>
          <w:b/>
        </w:rPr>
        <w:t>FS_Sensing_ARC</w:t>
      </w:r>
      <w:r w:rsidR="00B00FE5" w:rsidRPr="00CA76A1">
        <w:rPr>
          <w:rFonts w:ascii="Arial" w:hAnsi="Arial" w:cs="Arial"/>
          <w:b/>
        </w:rPr>
        <w:t xml:space="preserve"> / Rel-</w:t>
      </w:r>
      <w:r w:rsidR="00B00FE5">
        <w:rPr>
          <w:rFonts w:ascii="Arial" w:hAnsi="Arial" w:cs="Arial"/>
          <w:b/>
        </w:rPr>
        <w:t>20</w:t>
      </w:r>
    </w:p>
    <w:p w14:paraId="6D39A49A" w14:textId="338F16AC" w:rsidR="00EF48DB" w:rsidRPr="00927C1B" w:rsidRDefault="00A24F28" w:rsidP="00EC53AC">
      <w:pPr>
        <w:jc w:val="both"/>
        <w:rPr>
          <w:rFonts w:ascii="Arial" w:hAnsi="Arial" w:cs="Arial"/>
          <w:i/>
        </w:rPr>
      </w:pPr>
      <w:r w:rsidRPr="00927C1B">
        <w:rPr>
          <w:rFonts w:ascii="Arial" w:hAnsi="Arial" w:cs="Arial"/>
          <w:i/>
        </w:rPr>
        <w:t xml:space="preserve">Abstract: </w:t>
      </w:r>
      <w:r w:rsidR="006E2289">
        <w:rPr>
          <w:rFonts w:ascii="Arial" w:hAnsi="Arial" w:cs="Arial"/>
          <w:i/>
        </w:rPr>
        <w:t xml:space="preserve">Conclusion on KI#1 on </w:t>
      </w:r>
      <w:r w:rsidR="006E2289" w:rsidRPr="006E2289">
        <w:rPr>
          <w:rFonts w:ascii="Arial" w:hAnsi="Arial" w:cs="Arial"/>
          <w:i/>
        </w:rPr>
        <w:t>System Architecture to Support Sensing</w:t>
      </w:r>
      <w:r w:rsidR="006E2289">
        <w:rPr>
          <w:rFonts w:ascii="Arial" w:hAnsi="Arial" w:cs="Arial"/>
          <w:i/>
        </w:rPr>
        <w:t>.</w:t>
      </w:r>
      <w:r w:rsidR="00346050">
        <w:rPr>
          <w:rFonts w:ascii="Arial" w:hAnsi="Arial" w:cs="Arial"/>
          <w:i/>
        </w:rPr>
        <w:t xml:space="preserve"> </w:t>
      </w:r>
    </w:p>
    <w:p w14:paraId="576C96D7" w14:textId="33668BDD" w:rsidR="00A93620" w:rsidRPr="00B00FE5" w:rsidRDefault="00B3593E" w:rsidP="00B3593E">
      <w:pPr>
        <w:pStyle w:val="Heading1"/>
        <w:rPr>
          <w:color w:val="00B050"/>
        </w:rPr>
      </w:pPr>
      <w:r w:rsidRPr="006E2289">
        <w:t xml:space="preserve">1. </w:t>
      </w:r>
      <w:r w:rsidR="00305F20" w:rsidRPr="006E2289">
        <w:t>Introduction</w:t>
      </w:r>
    </w:p>
    <w:p w14:paraId="4947C7E5" w14:textId="24F596A3" w:rsidR="006C6017" w:rsidRPr="00B17E56" w:rsidRDefault="006C6017" w:rsidP="006C6017">
      <w:pPr>
        <w:rPr>
          <w:rFonts w:eastAsiaTheme="minorEastAsia"/>
          <w:lang w:val="en-US" w:eastAsia="zh-CN"/>
        </w:rPr>
      </w:pPr>
      <w:r>
        <w:rPr>
          <w:rFonts w:eastAsiaTheme="minorEastAsia"/>
          <w:lang w:val="en-US" w:eastAsia="zh-CN"/>
        </w:rPr>
        <w:t xml:space="preserve">Based on the discussions and analyses in </w:t>
      </w:r>
      <w:r w:rsidRPr="00963EE2">
        <w:rPr>
          <w:highlight w:val="yellow"/>
        </w:rPr>
        <w:t>S2-250</w:t>
      </w:r>
      <w:r w:rsidR="000D1755">
        <w:t>8235,</w:t>
      </w:r>
      <w:r>
        <w:t xml:space="preserve"> this paper provides the conclusion on KI#</w:t>
      </w:r>
      <w:r w:rsidR="000D1755">
        <w:t>1</w:t>
      </w:r>
      <w:r>
        <w:t xml:space="preserve"> on </w:t>
      </w:r>
      <w:r w:rsidR="000D1755" w:rsidRPr="000D1755">
        <w:rPr>
          <w:lang w:eastAsia="en-GB"/>
        </w:rPr>
        <w:t>System Architecture to Support Sensing</w:t>
      </w:r>
      <w:r w:rsidRPr="003276CD">
        <w:rPr>
          <w:rFonts w:eastAsiaTheme="minorEastAsia"/>
          <w:lang w:val="en-US" w:eastAsia="zh-CN"/>
        </w:rPr>
        <w:t>.</w:t>
      </w:r>
      <w:r>
        <w:rPr>
          <w:rFonts w:eastAsiaTheme="minorEastAsia"/>
          <w:lang w:val="en-US" w:eastAsia="zh-CN"/>
        </w:rPr>
        <w:t xml:space="preserve"> </w:t>
      </w:r>
    </w:p>
    <w:p w14:paraId="631913F7" w14:textId="77777777" w:rsidR="00CA6115" w:rsidRPr="00927C1B" w:rsidRDefault="00CA6115" w:rsidP="00CA6115">
      <w:pPr>
        <w:pStyle w:val="Heading1"/>
      </w:pPr>
      <w:r>
        <w:t>2</w:t>
      </w:r>
      <w:r w:rsidRPr="00927C1B">
        <w:t xml:space="preserve">. </w:t>
      </w:r>
      <w:r>
        <w:t>Text Proposal</w:t>
      </w:r>
    </w:p>
    <w:p w14:paraId="541FD5A7" w14:textId="0213979A" w:rsidR="00CA6115" w:rsidRPr="00813D73" w:rsidRDefault="00F40EE5" w:rsidP="008754B1">
      <w:pPr>
        <w:jc w:val="both"/>
        <w:rPr>
          <w:lang w:eastAsia="zh-CN"/>
        </w:rPr>
      </w:pPr>
      <w:r>
        <w:rPr>
          <w:lang w:eastAsia="zh-CN"/>
        </w:rPr>
        <w:t xml:space="preserve">It is proposed to capture the following changes vs. </w:t>
      </w:r>
      <w:r w:rsidRPr="006E2289">
        <w:rPr>
          <w:lang w:eastAsia="zh-CN"/>
        </w:rPr>
        <w:t>TR</w:t>
      </w:r>
      <w:r w:rsidR="00B7146B" w:rsidRPr="006E2289">
        <w:t> </w:t>
      </w:r>
      <w:r w:rsidRPr="006E2289">
        <w:rPr>
          <w:lang w:eastAsia="zh-CN"/>
        </w:rPr>
        <w:t>23.</w:t>
      </w:r>
      <w:r w:rsidR="00AE0B99" w:rsidRPr="006E2289">
        <w:rPr>
          <w:lang w:eastAsia="zh-CN"/>
        </w:rPr>
        <w:t>700-</w:t>
      </w:r>
      <w:r w:rsidR="006E2289" w:rsidRPr="006E2289">
        <w:rPr>
          <w:lang w:eastAsia="zh-CN"/>
        </w:rPr>
        <w:t>14</w:t>
      </w:r>
      <w:r w:rsidR="00725E68">
        <w:rPr>
          <w:lang w:eastAsia="zh-CN"/>
        </w:rPr>
        <w:t>.</w:t>
      </w:r>
    </w:p>
    <w:p w14:paraId="64544939" w14:textId="7ADDEB6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4F1E">
        <w:rPr>
          <w:rFonts w:ascii="Arial" w:hAnsi="Arial" w:cs="Arial"/>
          <w:color w:val="FF0000"/>
          <w:sz w:val="28"/>
          <w:szCs w:val="28"/>
          <w:lang w:val="en-US"/>
        </w:rPr>
        <w:t xml:space="preserve"> all new text</w:t>
      </w:r>
    </w:p>
    <w:bookmarkEnd w:id="1"/>
    <w:p w14:paraId="49E3D80B" w14:textId="77777777" w:rsidR="00B00FE5" w:rsidRPr="00415549" w:rsidRDefault="00B00FE5" w:rsidP="00B00FE5">
      <w:pPr>
        <w:pStyle w:val="Heading3"/>
      </w:pPr>
      <w:r w:rsidRPr="00415549">
        <w:t>7.1.</w:t>
      </w:r>
      <w:r>
        <w:t>1</w:t>
      </w:r>
      <w:r w:rsidRPr="00415549">
        <w:tab/>
        <w:t>Agreed Principles for KI#</w:t>
      </w:r>
      <w:r>
        <w:t xml:space="preserve">1 </w:t>
      </w:r>
      <w:r w:rsidRPr="00415549">
        <w:t>System Architecture to Support Sensing</w:t>
      </w:r>
    </w:p>
    <w:p w14:paraId="741611D6" w14:textId="77777777" w:rsidR="00806B48" w:rsidRDefault="00806B48" w:rsidP="00806B48">
      <w:r>
        <w:t xml:space="preserve">The reference architecture in figure 7.1.1-1 is proposed to be adopted for KI#1. </w:t>
      </w:r>
    </w:p>
    <w:p w14:paraId="0DB7422B" w14:textId="77777777" w:rsidR="00806B48" w:rsidRDefault="00806B48" w:rsidP="00806B48">
      <w:pPr>
        <w:tabs>
          <w:tab w:val="left" w:pos="720"/>
        </w:tabs>
      </w:pPr>
      <w:r>
        <w:t xml:space="preserve">Sensing functionalities are supported by the following two newly introduced NFs: </w:t>
      </w:r>
    </w:p>
    <w:p w14:paraId="4A72362D" w14:textId="77777777" w:rsidR="00806B48" w:rsidRPr="00C10D1C" w:rsidRDefault="00806B48" w:rsidP="00806B48">
      <w:pPr>
        <w:pStyle w:val="B1"/>
      </w:pPr>
      <w:r>
        <w:t>-</w:t>
      </w:r>
      <w:r>
        <w:tab/>
      </w:r>
      <w:r w:rsidRPr="00C10D1C">
        <w:rPr>
          <w:b/>
          <w:bCs/>
        </w:rPr>
        <w:t>Sensing Control Function (SCF)</w:t>
      </w:r>
      <w:r>
        <w:t>;</w:t>
      </w:r>
      <w:r w:rsidRPr="00C10D1C">
        <w:t xml:space="preserve"> </w:t>
      </w:r>
    </w:p>
    <w:p w14:paraId="1A952BED" w14:textId="77777777" w:rsidR="00806B48" w:rsidRPr="00C10D1C" w:rsidRDefault="00806B48" w:rsidP="00806B48">
      <w:pPr>
        <w:pStyle w:val="B1"/>
      </w:pPr>
      <w:r>
        <w:t>-</w:t>
      </w:r>
      <w:r>
        <w:tab/>
      </w:r>
      <w:r w:rsidRPr="00C10D1C">
        <w:rPr>
          <w:b/>
          <w:bCs/>
        </w:rPr>
        <w:t>Sensing Processing Function (SPF)</w:t>
      </w:r>
      <w:r>
        <w:t>;</w:t>
      </w:r>
    </w:p>
    <w:p w14:paraId="67C2D2D3" w14:textId="77777777" w:rsidR="00806B48" w:rsidRPr="00600D6D" w:rsidRDefault="00806B48" w:rsidP="00806B48">
      <w:pPr>
        <w:tabs>
          <w:tab w:val="left" w:pos="720"/>
        </w:tabs>
      </w:pPr>
      <w:r w:rsidRPr="00974F2E">
        <w:t xml:space="preserve">The </w:t>
      </w:r>
      <w:r w:rsidRPr="00415549">
        <w:rPr>
          <w:b/>
          <w:bCs/>
        </w:rPr>
        <w:t xml:space="preserve">Sensing </w:t>
      </w:r>
      <w:r w:rsidRPr="00415549">
        <w:rPr>
          <w:b/>
          <w:bCs/>
          <w:lang w:eastAsia="zh-CN"/>
        </w:rPr>
        <w:t>Control</w:t>
      </w:r>
      <w:r w:rsidRPr="00415549">
        <w:rPr>
          <w:lang w:eastAsia="zh-CN"/>
        </w:rPr>
        <w:t xml:space="preserve"> </w:t>
      </w:r>
      <w:r w:rsidRPr="00415549">
        <w:rPr>
          <w:b/>
          <w:bCs/>
        </w:rPr>
        <w:t>Function</w:t>
      </w:r>
      <w:r>
        <w:rPr>
          <w:b/>
          <w:bCs/>
        </w:rPr>
        <w:t xml:space="preserve"> </w:t>
      </w:r>
      <w:r w:rsidRPr="00974F2E">
        <w:t>support</w:t>
      </w:r>
      <w:r>
        <w:t>s</w:t>
      </w:r>
      <w:r w:rsidRPr="00974F2E">
        <w:t xml:space="preserve"> the </w:t>
      </w:r>
      <w:r>
        <w:t>control functionalities for the sensing services defined in detailed in the KI conclusions in the clauses 7.1.2, 7.1.3, 7.1.4, 7.1.5 and 7</w:t>
      </w:r>
      <w:commentRangeStart w:id="2"/>
      <w:r>
        <w:t>.</w:t>
      </w:r>
      <w:commentRangeEnd w:id="2"/>
      <w:r>
        <w:rPr>
          <w:rStyle w:val="CommentReference"/>
        </w:rPr>
        <w:commentReference w:id="2"/>
      </w:r>
      <w:r>
        <w:t>1.6.</w:t>
      </w:r>
    </w:p>
    <w:p w14:paraId="381EDD8B" w14:textId="77777777" w:rsidR="00806B48" w:rsidRPr="00752AD7" w:rsidRDefault="00806B48" w:rsidP="00806B48">
      <w:pPr>
        <w:tabs>
          <w:tab w:val="left" w:pos="720"/>
        </w:tabs>
      </w:pPr>
      <w:r w:rsidRPr="00053B07">
        <w:t xml:space="preserve">The </w:t>
      </w:r>
      <w:r w:rsidRPr="00415549">
        <w:rPr>
          <w:b/>
          <w:bCs/>
        </w:rPr>
        <w:t>Sensing Processing Function</w:t>
      </w:r>
      <w:r>
        <w:rPr>
          <w:b/>
          <w:bCs/>
        </w:rPr>
        <w:t xml:space="preserve"> </w:t>
      </w:r>
      <w:r w:rsidRPr="00974F2E">
        <w:t>support</w:t>
      </w:r>
      <w:r>
        <w:t>s</w:t>
      </w:r>
      <w:r w:rsidRPr="00974F2E">
        <w:t xml:space="preserve"> </w:t>
      </w:r>
      <w:r>
        <w:t>the generation of Sensing Result from the received Sensing Data from gNB under the control of SCF as defined in detailed in the KI conclusions in the clauses 7.1.3, 7.1.4 and 7.1.5.</w:t>
      </w:r>
      <w:r>
        <w:rPr>
          <w:rFonts w:eastAsiaTheme="minorEastAsia" w:hint="eastAsia"/>
          <w:lang w:eastAsia="zh-CN"/>
        </w:rPr>
        <w:t xml:space="preserve"> </w:t>
      </w:r>
      <w:r>
        <w:rPr>
          <w:rFonts w:hint="eastAsia"/>
          <w:lang w:eastAsia="zh-CN"/>
        </w:rPr>
        <w:t>The S</w:t>
      </w:r>
      <w:r>
        <w:rPr>
          <w:lang w:eastAsia="zh-CN"/>
        </w:rPr>
        <w:t>P</w:t>
      </w:r>
      <w:r>
        <w:rPr>
          <w:rFonts w:hint="eastAsia"/>
          <w:lang w:eastAsia="zh-CN"/>
        </w:rPr>
        <w:t xml:space="preserve">F </w:t>
      </w:r>
      <w:r>
        <w:rPr>
          <w:lang w:eastAsia="zh-CN"/>
        </w:rPr>
        <w:t>provides</w:t>
      </w:r>
      <w:r w:rsidRPr="00415549">
        <w:t xml:space="preserve"> </w:t>
      </w:r>
      <w:r>
        <w:rPr>
          <w:rFonts w:hint="eastAsia"/>
          <w:lang w:eastAsia="zh-CN"/>
        </w:rPr>
        <w:t xml:space="preserve">the </w:t>
      </w:r>
      <w:r w:rsidRPr="00415549">
        <w:t xml:space="preserve">Sensing </w:t>
      </w:r>
      <w:r>
        <w:t>R</w:t>
      </w:r>
      <w:r w:rsidRPr="00415549">
        <w:t xml:space="preserve">esults to the </w:t>
      </w:r>
      <w:r>
        <w:t>Sensing Control Function as described in agreed principles in clause 7.1.4 and 7.1.5</w:t>
      </w:r>
      <w:r w:rsidRPr="002C4D99">
        <w:rPr>
          <w:rFonts w:hint="eastAsia"/>
        </w:rPr>
        <w:t>.</w:t>
      </w:r>
    </w:p>
    <w:p w14:paraId="1325DEC3" w14:textId="77777777" w:rsidR="00806B48" w:rsidRPr="00415549" w:rsidRDefault="00806B48" w:rsidP="00806B48">
      <w:pPr>
        <w:pStyle w:val="TH"/>
        <w:rPr>
          <w:noProof/>
        </w:rPr>
      </w:pPr>
      <w:r>
        <w:rPr>
          <w:rFonts w:ascii="Times New Roman" w:eastAsia="Times New Roman" w:hAnsi="Times New Roman"/>
          <w:lang w:eastAsia="en-GB"/>
        </w:rPr>
        <w:object w:dxaOrig="6732" w:dyaOrig="4464" w14:anchorId="4411A5E5">
          <v:shape id="_x0000_i1026" type="#_x0000_t75" style="width:264.35pt;height:176.25pt" o:ole="">
            <v:imagedata r:id="rId17" o:title=""/>
          </v:shape>
          <o:OLEObject Type="Embed" ProgID="Visio.Drawing.15" ShapeID="_x0000_i1026" DrawAspect="Content" ObjectID="_1820904991" r:id="rId18"/>
        </w:object>
      </w:r>
    </w:p>
    <w:p w14:paraId="2EDF9A56" w14:textId="77777777" w:rsidR="00806B48" w:rsidRDefault="00806B48" w:rsidP="00806B48">
      <w:pPr>
        <w:pStyle w:val="TF"/>
      </w:pPr>
      <w:r w:rsidRPr="00415549">
        <w:rPr>
          <w:rFonts w:eastAsia="PMingLiU"/>
          <w:lang w:eastAsia="zh-TW"/>
        </w:rPr>
        <w:t xml:space="preserve">Figure </w:t>
      </w:r>
      <w:r>
        <w:rPr>
          <w:rFonts w:eastAsia="PMingLiU"/>
          <w:lang w:val="en-US" w:eastAsia="zh-TW"/>
        </w:rPr>
        <w:t>7.1.1</w:t>
      </w:r>
      <w:r w:rsidRPr="00415549">
        <w:rPr>
          <w:rFonts w:eastAsia="PMingLiU"/>
          <w:lang w:eastAsia="zh-TW"/>
        </w:rPr>
        <w:t xml:space="preserve">-1: </w:t>
      </w:r>
      <w:r>
        <w:t>5G System Architecture for Sensing.</w:t>
      </w:r>
    </w:p>
    <w:p w14:paraId="53309142" w14:textId="77777777" w:rsidR="00806B48" w:rsidRPr="00F303D2" w:rsidRDefault="00806B48" w:rsidP="00806B48">
      <w:pPr>
        <w:pStyle w:val="NO"/>
        <w:rPr>
          <w:color w:val="auto"/>
          <w:lang w:eastAsia="zh-CN"/>
        </w:rPr>
      </w:pPr>
      <w:r>
        <w:rPr>
          <w:lang w:eastAsia="zh-CN"/>
        </w:rPr>
        <w:t>NOTE 1:</w:t>
      </w:r>
      <w:r>
        <w:rPr>
          <w:lang w:eastAsia="zh-CN"/>
        </w:rPr>
        <w:tab/>
        <w:t>Protocol used over NS1 reference point will support procedures and information to be exchanged as specified by RAN WG2, RAN WG3 and SA WG2.</w:t>
      </w:r>
    </w:p>
    <w:p w14:paraId="09417DC7" w14:textId="77777777" w:rsidR="00806B48" w:rsidRDefault="00806B48" w:rsidP="00806B48">
      <w:pPr>
        <w:pStyle w:val="NO"/>
      </w:pPr>
      <w:r>
        <w:t>NOTE 2:</w:t>
      </w:r>
      <w:r>
        <w:tab/>
        <w:t>The protocol stack used between the Sensing Control Function and the gNB will be concluded by RAN WG3.</w:t>
      </w:r>
    </w:p>
    <w:p w14:paraId="3082E4E1" w14:textId="77777777" w:rsidR="00806B48" w:rsidRPr="00E379A3" w:rsidRDefault="00806B48" w:rsidP="00806B48">
      <w:pPr>
        <w:pStyle w:val="NO"/>
        <w:rPr>
          <w:color w:val="auto"/>
          <w:lang w:eastAsia="en-GB"/>
        </w:rPr>
      </w:pPr>
      <w:r>
        <w:t>NOTE 3:</w:t>
      </w:r>
      <w:r>
        <w:tab/>
        <w:t xml:space="preserve">NS3 denotes the </w:t>
      </w:r>
      <w:r>
        <w:rPr>
          <w:color w:val="auto"/>
          <w:lang w:eastAsia="en-GB"/>
        </w:rPr>
        <w:t>r</w:t>
      </w:r>
      <w:r w:rsidRPr="008234A7">
        <w:rPr>
          <w:color w:val="auto"/>
          <w:lang w:eastAsia="en-GB"/>
        </w:rPr>
        <w:t xml:space="preserve">eference point between the </w:t>
      </w:r>
      <w:r>
        <w:rPr>
          <w:color w:val="auto"/>
          <w:lang w:eastAsia="en-GB"/>
        </w:rPr>
        <w:t>SCF</w:t>
      </w:r>
      <w:r w:rsidRPr="008234A7">
        <w:rPr>
          <w:color w:val="auto"/>
          <w:lang w:eastAsia="en-GB"/>
        </w:rPr>
        <w:t xml:space="preserve"> and the SPF. The interface details are not specified and leave to implementation in this release.</w:t>
      </w:r>
    </w:p>
    <w:p w14:paraId="28935E50" w14:textId="77777777" w:rsidR="00806B48" w:rsidRDefault="00806B48" w:rsidP="00806B48"/>
    <w:p w14:paraId="3895DCFC" w14:textId="77777777" w:rsidR="00806B48" w:rsidRPr="003964A6" w:rsidRDefault="00806B48" w:rsidP="00806B48">
      <w:r w:rsidRPr="003964A6">
        <w:t xml:space="preserve">The 5G System Architecture </w:t>
      </w:r>
      <w:r>
        <w:t xml:space="preserve">for supporting Sensing service </w:t>
      </w:r>
      <w:r w:rsidRPr="003964A6">
        <w:t>contains the following service-based interfaces:</w:t>
      </w:r>
    </w:p>
    <w:p w14:paraId="684B72AE" w14:textId="77777777" w:rsidR="00806B48" w:rsidRPr="003964A6" w:rsidRDefault="00806B48" w:rsidP="00806B48">
      <w:pPr>
        <w:pStyle w:val="NO"/>
      </w:pPr>
      <w:r w:rsidRPr="003964A6">
        <w:rPr>
          <w:b/>
        </w:rPr>
        <w:t>N</w:t>
      </w:r>
      <w:r>
        <w:rPr>
          <w:b/>
        </w:rPr>
        <w:t>scf</w:t>
      </w:r>
      <w:r w:rsidRPr="003964A6">
        <w:rPr>
          <w:b/>
        </w:rPr>
        <w:t>:</w:t>
      </w:r>
      <w:r w:rsidRPr="003964A6">
        <w:tab/>
        <w:t xml:space="preserve">Service-based interface exhibited by </w:t>
      </w:r>
      <w:r>
        <w:t>SCF</w:t>
      </w:r>
      <w:r w:rsidRPr="003964A6">
        <w:t>.</w:t>
      </w:r>
    </w:p>
    <w:p w14:paraId="317B73D3" w14:textId="77777777" w:rsidR="00806B48" w:rsidRPr="003964A6" w:rsidRDefault="00806B48" w:rsidP="00806B48">
      <w:r w:rsidRPr="003964A6">
        <w:t xml:space="preserve">The 5G System Architecture </w:t>
      </w:r>
      <w:r>
        <w:t>for supporting Sensing service</w:t>
      </w:r>
      <w:r w:rsidRPr="003964A6">
        <w:t xml:space="preserve"> contains the following reference points:</w:t>
      </w:r>
    </w:p>
    <w:p w14:paraId="68172DBB" w14:textId="77777777" w:rsidR="00806B48" w:rsidRPr="003964A6" w:rsidRDefault="00806B48" w:rsidP="00806B48">
      <w:pPr>
        <w:pStyle w:val="NO"/>
      </w:pPr>
      <w:r w:rsidRPr="003964A6">
        <w:rPr>
          <w:b/>
        </w:rPr>
        <w:t>N</w:t>
      </w:r>
      <w:r>
        <w:rPr>
          <w:b/>
          <w:vertAlign w:val="subscript"/>
        </w:rPr>
        <w:t>S</w:t>
      </w:r>
      <w:r w:rsidRPr="0010187C">
        <w:rPr>
          <w:b/>
          <w:vertAlign w:val="subscript"/>
        </w:rPr>
        <w:t>1</w:t>
      </w:r>
      <w:r w:rsidRPr="003964A6">
        <w:rPr>
          <w:b/>
        </w:rPr>
        <w:t>:</w:t>
      </w:r>
      <w:r w:rsidRPr="003964A6">
        <w:tab/>
        <w:t xml:space="preserve">Reference point between the </w:t>
      </w:r>
      <w:r>
        <w:t>gNB</w:t>
      </w:r>
      <w:r w:rsidRPr="003964A6">
        <w:t xml:space="preserve"> and the </w:t>
      </w:r>
      <w:r>
        <w:t>SCF</w:t>
      </w:r>
      <w:r w:rsidRPr="003964A6">
        <w:t>.</w:t>
      </w:r>
    </w:p>
    <w:p w14:paraId="5C425518" w14:textId="77777777" w:rsidR="00806B48" w:rsidRDefault="00806B48" w:rsidP="00806B48">
      <w:pPr>
        <w:pStyle w:val="NO"/>
      </w:pPr>
      <w:r w:rsidRPr="003964A6">
        <w:rPr>
          <w:b/>
        </w:rPr>
        <w:t>N</w:t>
      </w:r>
      <w:r w:rsidRPr="0010187C">
        <w:rPr>
          <w:b/>
          <w:vertAlign w:val="subscript"/>
        </w:rPr>
        <w:t>S2</w:t>
      </w:r>
      <w:r w:rsidRPr="003964A6">
        <w:rPr>
          <w:b/>
        </w:rPr>
        <w:t>:</w:t>
      </w:r>
      <w:r w:rsidRPr="003964A6">
        <w:tab/>
        <w:t xml:space="preserve">Reference point between the </w:t>
      </w:r>
      <w:r>
        <w:t>gNB</w:t>
      </w:r>
      <w:r w:rsidRPr="003964A6">
        <w:t xml:space="preserve"> and the </w:t>
      </w:r>
      <w:r>
        <w:t>SPF</w:t>
      </w:r>
      <w:r w:rsidRPr="003964A6">
        <w:t>.</w:t>
      </w:r>
    </w:p>
    <w:p w14:paraId="06335F2E" w14:textId="77C764B7" w:rsidR="00C849ED" w:rsidRDefault="00806B48" w:rsidP="00806B48">
      <w:pPr>
        <w:pStyle w:val="NO"/>
      </w:pPr>
      <w:r w:rsidRPr="0010187C">
        <w:rPr>
          <w:rFonts w:eastAsiaTheme="minorEastAsia"/>
          <w:b/>
          <w:lang w:eastAsia="zh-CN"/>
        </w:rPr>
        <w:t>N</w:t>
      </w:r>
      <w:r>
        <w:rPr>
          <w:rFonts w:eastAsiaTheme="minorEastAsia"/>
          <w:b/>
          <w:vertAlign w:val="subscript"/>
          <w:lang w:eastAsia="zh-CN"/>
        </w:rPr>
        <w:t>S</w:t>
      </w:r>
      <w:r w:rsidRPr="0010187C">
        <w:rPr>
          <w:rFonts w:eastAsiaTheme="minorEastAsia"/>
          <w:b/>
          <w:vertAlign w:val="subscript"/>
          <w:lang w:eastAsia="zh-CN"/>
        </w:rPr>
        <w:t>3</w:t>
      </w:r>
      <w:r w:rsidRPr="0010187C">
        <w:rPr>
          <w:rFonts w:eastAsiaTheme="minorEastAsia"/>
          <w:b/>
          <w:lang w:eastAsia="zh-CN"/>
        </w:rPr>
        <w:t>:</w:t>
      </w:r>
      <w:r>
        <w:rPr>
          <w:rFonts w:eastAsiaTheme="minorEastAsia"/>
          <w:b/>
          <w:lang w:eastAsia="zh-CN"/>
        </w:rPr>
        <w:tab/>
      </w:r>
      <w:r w:rsidRPr="003964A6">
        <w:t xml:space="preserve">Reference point between the </w:t>
      </w:r>
      <w:r>
        <w:t>SCF</w:t>
      </w:r>
      <w:r w:rsidRPr="003964A6">
        <w:t xml:space="preserve"> and the </w:t>
      </w:r>
      <w:r>
        <w:t>SPF</w:t>
      </w:r>
      <w:r w:rsidRPr="003964A6">
        <w:t>.</w:t>
      </w:r>
    </w:p>
    <w:p w14:paraId="31E477A7" w14:textId="538A7C95" w:rsidR="0010187C" w:rsidRPr="0042466D" w:rsidRDefault="0010187C" w:rsidP="001018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F142CE" w14:textId="77777777" w:rsidR="00692F47" w:rsidRDefault="00692F47" w:rsidP="00692F47">
      <w:pPr>
        <w:pStyle w:val="Heading1"/>
        <w:rPr>
          <w:lang w:eastAsia="en-US"/>
        </w:rPr>
      </w:pPr>
      <w:bookmarkStart w:id="3" w:name="_Toc92875666"/>
      <w:bookmarkStart w:id="4" w:name="_Toc93070690"/>
      <w:bookmarkStart w:id="5" w:name="_Toc199433928"/>
      <w:bookmarkStart w:id="6" w:name="_Toc199925460"/>
      <w:r>
        <w:t>8</w:t>
      </w:r>
      <w:r>
        <w:tab/>
        <w:t>Conclusions</w:t>
      </w:r>
      <w:bookmarkEnd w:id="3"/>
      <w:bookmarkEnd w:id="4"/>
      <w:bookmarkEnd w:id="5"/>
      <w:bookmarkEnd w:id="6"/>
    </w:p>
    <w:p w14:paraId="289C9980" w14:textId="77777777" w:rsidR="00692F47" w:rsidRDefault="00692F47" w:rsidP="00692F47">
      <w:pPr>
        <w:pStyle w:val="EditorsNote"/>
      </w:pPr>
      <w:r>
        <w:t>Editor's note:</w:t>
      </w:r>
      <w:r>
        <w:tab/>
      </w:r>
      <w:r>
        <w:tab/>
      </w:r>
      <w:r>
        <w:tab/>
        <w:t>This clause will capture conclusions for the study.</w:t>
      </w:r>
    </w:p>
    <w:p w14:paraId="1AB993FA" w14:textId="77777777" w:rsidR="00692F47" w:rsidRDefault="00692F47" w:rsidP="00692F47">
      <w:pPr>
        <w:pStyle w:val="EditorsNote"/>
      </w:pPr>
      <w:r>
        <w:tab/>
        <w:t>Where there is consensus, interim agreements (e.g. solution principles descriptions) should be documented in the TR as soon as possible during a study.</w:t>
      </w:r>
    </w:p>
    <w:p w14:paraId="5C6E9471" w14:textId="77777777" w:rsidR="00692F47" w:rsidRDefault="00692F47" w:rsidP="00692F47">
      <w:pPr>
        <w:pStyle w:val="EditorsNote"/>
      </w:pPr>
      <w:r>
        <w:tab/>
        <w:t>These can be documented in the TR as "7.1.Y Agreed Principles for KI#Y" in the "Interim Agreements" clause. If the interim agreement has impacts on another clause in the TR and if there is consensus, that TR clause can be updated.</w:t>
      </w:r>
    </w:p>
    <w:p w14:paraId="19419CDA" w14:textId="77777777" w:rsidR="00692F47" w:rsidRDefault="00692F47" w:rsidP="00692F47">
      <w:pPr>
        <w:pStyle w:val="EditorsNote"/>
      </w:pPr>
      <w:r>
        <w:tab/>
        <w:t>By consensus interim agreements can become part of the final conclusions of the study.</w:t>
      </w:r>
    </w:p>
    <w:p w14:paraId="052B1CF5" w14:textId="77777777" w:rsidR="00692F47" w:rsidRDefault="00692F47" w:rsidP="00692F47">
      <w:pPr>
        <w:pStyle w:val="EditorsNote"/>
      </w:pPr>
      <w:r>
        <w:tab/>
        <w:t>The Overall Evaluation clause previously used in TR skeletons should not be used.</w:t>
      </w:r>
    </w:p>
    <w:p w14:paraId="62029A99" w14:textId="77777777" w:rsidR="00692F47" w:rsidRDefault="00692F47" w:rsidP="00692F47">
      <w:pPr>
        <w:pStyle w:val="EditorsNote"/>
      </w:pPr>
      <w:r>
        <w:tab/>
        <w:t>There should be a Topics for further consideration clause per Key Issue. It is recommended that this is used e.g. to capture common issues that need to be resolved for multiple solutions.</w:t>
      </w:r>
    </w:p>
    <w:p w14:paraId="5EAF4982" w14:textId="77777777" w:rsidR="00C849ED" w:rsidRPr="00692F47" w:rsidRDefault="00C849ED" w:rsidP="00C849ED">
      <w:pPr>
        <w:pStyle w:val="NO"/>
      </w:pPr>
    </w:p>
    <w:p w14:paraId="60671223" w14:textId="0886504A" w:rsidR="00C849ED" w:rsidRPr="00692F47" w:rsidRDefault="00806B48" w:rsidP="00692F47">
      <w:r w:rsidRPr="00692F47">
        <w:t>Principles in clause 7.1.1 are agreed as the conclusion.</w:t>
      </w:r>
    </w:p>
    <w:p w14:paraId="16395EDE" w14:textId="19020C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 w:date="2025-09-29T10:22:00Z" w:initials="HWU">
    <w:p w14:paraId="3A458554" w14:textId="195245C4" w:rsidR="00806B48" w:rsidRPr="00152414" w:rsidRDefault="00806B48" w:rsidP="00874739">
      <w:pPr>
        <w:pStyle w:val="CommentText"/>
        <w:rPr>
          <w:rFonts w:eastAsiaTheme="minorEastAsia"/>
          <w:lang w:eastAsia="zh-CN"/>
        </w:rPr>
      </w:pPr>
      <w:r>
        <w:rPr>
          <w:rStyle w:val="CommentReference"/>
        </w:rPr>
        <w:annotationRef/>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4585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4DC68" w16cex:dateUtc="2025-09-29T0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458554" w16cid:durableId="2C84DC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EA6C" w14:textId="77777777" w:rsidR="00BB075D" w:rsidRDefault="00BB075D">
      <w:r>
        <w:separator/>
      </w:r>
    </w:p>
    <w:p w14:paraId="1107054F" w14:textId="77777777" w:rsidR="00BB075D" w:rsidRDefault="00BB075D"/>
  </w:endnote>
  <w:endnote w:type="continuationSeparator" w:id="0">
    <w:p w14:paraId="5E886C36" w14:textId="77777777" w:rsidR="00BB075D" w:rsidRDefault="00BB075D">
      <w:r>
        <w:continuationSeparator/>
      </w:r>
    </w:p>
    <w:p w14:paraId="32AC2B5C" w14:textId="77777777" w:rsidR="00BB075D" w:rsidRDefault="00BB0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A790" w14:textId="77777777" w:rsidR="00BB075D" w:rsidRDefault="00BB075D">
      <w:r>
        <w:separator/>
      </w:r>
    </w:p>
    <w:p w14:paraId="628D24EA" w14:textId="77777777" w:rsidR="00BB075D" w:rsidRDefault="00BB075D"/>
  </w:footnote>
  <w:footnote w:type="continuationSeparator" w:id="0">
    <w:p w14:paraId="0A770855" w14:textId="77777777" w:rsidR="00BB075D" w:rsidRDefault="00BB075D">
      <w:r>
        <w:continuationSeparator/>
      </w:r>
    </w:p>
    <w:p w14:paraId="13876133" w14:textId="77777777" w:rsidR="00BB075D" w:rsidRDefault="00BB0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51EF0"/>
    <w:multiLevelType w:val="hybridMultilevel"/>
    <w:tmpl w:val="B3322A46"/>
    <w:lvl w:ilvl="0" w:tplc="E72AD2EE">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323F81"/>
    <w:multiLevelType w:val="hybridMultilevel"/>
    <w:tmpl w:val="048E324A"/>
    <w:lvl w:ilvl="0" w:tplc="50345A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46F12D9"/>
    <w:multiLevelType w:val="hybridMultilevel"/>
    <w:tmpl w:val="F5A2F7CE"/>
    <w:lvl w:ilvl="0" w:tplc="23D4E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1"/>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56"/>
    <w:rsid w:val="0007536B"/>
    <w:rsid w:val="00075D9C"/>
    <w:rsid w:val="0008116D"/>
    <w:rsid w:val="000830D4"/>
    <w:rsid w:val="00083DF8"/>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755"/>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87C"/>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4"/>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F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7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3"/>
    <w:rsid w:val="00281104"/>
    <w:rsid w:val="00281F13"/>
    <w:rsid w:val="00282E1C"/>
    <w:rsid w:val="00282EEC"/>
    <w:rsid w:val="00285692"/>
    <w:rsid w:val="00286417"/>
    <w:rsid w:val="002866C8"/>
    <w:rsid w:val="00286E0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D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2E88"/>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6BD"/>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D6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6A4"/>
    <w:rsid w:val="00690B18"/>
    <w:rsid w:val="00691090"/>
    <w:rsid w:val="00691976"/>
    <w:rsid w:val="00692A94"/>
    <w:rsid w:val="00692CBA"/>
    <w:rsid w:val="00692F47"/>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01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28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68"/>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E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7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C0F"/>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99"/>
    <w:rsid w:val="00805B03"/>
    <w:rsid w:val="00806396"/>
    <w:rsid w:val="00806B48"/>
    <w:rsid w:val="00807E74"/>
    <w:rsid w:val="008103FE"/>
    <w:rsid w:val="00811981"/>
    <w:rsid w:val="0081245E"/>
    <w:rsid w:val="00812CCD"/>
    <w:rsid w:val="00813D73"/>
    <w:rsid w:val="00814809"/>
    <w:rsid w:val="008218D6"/>
    <w:rsid w:val="00821AE8"/>
    <w:rsid w:val="008224A6"/>
    <w:rsid w:val="00822C6A"/>
    <w:rsid w:val="008234A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227"/>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0"/>
    <w:rsid w:val="0086196F"/>
    <w:rsid w:val="00861BEF"/>
    <w:rsid w:val="00861C25"/>
    <w:rsid w:val="00862AC5"/>
    <w:rsid w:val="00862AD6"/>
    <w:rsid w:val="0086377B"/>
    <w:rsid w:val="0086381F"/>
    <w:rsid w:val="00865BCA"/>
    <w:rsid w:val="00866FBC"/>
    <w:rsid w:val="0086771E"/>
    <w:rsid w:val="00872977"/>
    <w:rsid w:val="00872C22"/>
    <w:rsid w:val="008735AA"/>
    <w:rsid w:val="008735C7"/>
    <w:rsid w:val="00873EFD"/>
    <w:rsid w:val="00874739"/>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FE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1AB"/>
    <w:rsid w:val="00B77B34"/>
    <w:rsid w:val="00B80DC6"/>
    <w:rsid w:val="00B80E05"/>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75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0E"/>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1C"/>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9ED"/>
    <w:rsid w:val="00C871EF"/>
    <w:rsid w:val="00C87EF3"/>
    <w:rsid w:val="00C910E9"/>
    <w:rsid w:val="00C91B18"/>
    <w:rsid w:val="00C93857"/>
    <w:rsid w:val="00C93A7B"/>
    <w:rsid w:val="00C93C88"/>
    <w:rsid w:val="00C946BD"/>
    <w:rsid w:val="00C948FD"/>
    <w:rsid w:val="00C94F1E"/>
    <w:rsid w:val="00C96367"/>
    <w:rsid w:val="00C9791E"/>
    <w:rsid w:val="00CA0156"/>
    <w:rsid w:val="00CA089A"/>
    <w:rsid w:val="00CA0B4B"/>
    <w:rsid w:val="00CA1995"/>
    <w:rsid w:val="00CA5B19"/>
    <w:rsid w:val="00CA6115"/>
    <w:rsid w:val="00CA6A05"/>
    <w:rsid w:val="00CA7003"/>
    <w:rsid w:val="00CA76A1"/>
    <w:rsid w:val="00CB285D"/>
    <w:rsid w:val="00CB4101"/>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403"/>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3C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CA"/>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A3"/>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B52"/>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282"/>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3D2"/>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9B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8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E117CA"/>
    <w:rPr>
      <w:rFonts w:ascii="Arial" w:hAnsi="Arial"/>
      <w:sz w:val="24"/>
      <w:lang w:val="en-GB" w:eastAsia="ja-JP"/>
    </w:rPr>
  </w:style>
  <w:style w:type="character" w:customStyle="1" w:styleId="B3Char2">
    <w:name w:val="B3 Char2"/>
    <w:link w:val="B3"/>
    <w:locked/>
    <w:rsid w:val="0025747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76270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8716252">
      <w:bodyDiv w:val="1"/>
      <w:marLeft w:val="0"/>
      <w:marRight w:val="0"/>
      <w:marTop w:val="0"/>
      <w:marBottom w:val="0"/>
      <w:divBdr>
        <w:top w:val="none" w:sz="0" w:space="0" w:color="auto"/>
        <w:left w:val="none" w:sz="0" w:space="0" w:color="auto"/>
        <w:bottom w:val="none" w:sz="0" w:space="0" w:color="auto"/>
        <w:right w:val="none" w:sz="0" w:space="0" w:color="auto"/>
      </w:divBdr>
    </w:div>
    <w:div w:id="837355198">
      <w:bodyDiv w:val="1"/>
      <w:marLeft w:val="0"/>
      <w:marRight w:val="0"/>
      <w:marTop w:val="0"/>
      <w:marBottom w:val="0"/>
      <w:divBdr>
        <w:top w:val="none" w:sz="0" w:space="0" w:color="auto"/>
        <w:left w:val="none" w:sz="0" w:space="0" w:color="auto"/>
        <w:bottom w:val="none" w:sz="0" w:space="0" w:color="auto"/>
        <w:right w:val="none" w:sz="0" w:space="0" w:color="auto"/>
      </w:divBdr>
    </w:div>
    <w:div w:id="8728857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79975569">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7733142">
      <w:bodyDiv w:val="1"/>
      <w:marLeft w:val="0"/>
      <w:marRight w:val="0"/>
      <w:marTop w:val="0"/>
      <w:marBottom w:val="0"/>
      <w:divBdr>
        <w:top w:val="none" w:sz="0" w:space="0" w:color="auto"/>
        <w:left w:val="none" w:sz="0" w:space="0" w:color="auto"/>
        <w:bottom w:val="none" w:sz="0" w:space="0" w:color="auto"/>
        <w:right w:val="none" w:sz="0" w:space="0" w:color="auto"/>
      </w:divBdr>
    </w:div>
    <w:div w:id="207273264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D5F2EE61-AB25-466D-8188-794136BB9AD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490</Words>
  <Characters>2798</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        7.1.1	Agreed Principles for KI#1 System Architecture to Support Sensing</vt:lpstr>
      <vt:lpstr>* * * * Second change * * * *</vt:lpstr>
      <vt:lpstr>* * * * End of changes * * * *</vt:lpstr>
      <vt:lpstr/>
    </vt:vector>
  </TitlesOfParts>
  <Company>Huawei</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 user</dc:creator>
  <cp:keywords/>
  <cp:lastModifiedBy>Huawei2</cp:lastModifiedBy>
  <cp:revision>6</cp:revision>
  <cp:lastPrinted>2018-08-13T16:59:00Z</cp:lastPrinted>
  <dcterms:created xsi:type="dcterms:W3CDTF">2025-09-29T09:21:00Z</dcterms:created>
  <dcterms:modified xsi:type="dcterms:W3CDTF">2025-10-02T08:10:00Z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1758619511</vt:lpwstr>
  </property>
</Properties>
</file>